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5B" w:rsidRPr="00736A45" w:rsidRDefault="00D7411D" w:rsidP="00D85B19">
      <w:pPr>
        <w:tabs>
          <w:tab w:val="left" w:pos="-720"/>
        </w:tabs>
        <w:suppressAutoHyphens/>
        <w:ind w:left="90"/>
        <w:jc w:val="center"/>
        <w:rPr>
          <w:rFonts w:asciiTheme="majorHAnsi" w:hAnsiTheme="majorHAnsi"/>
          <w:b/>
          <w:spacing w:val="-2"/>
        </w:rPr>
      </w:pPr>
      <w:r w:rsidRPr="00736A45">
        <w:rPr>
          <w:rFonts w:asciiTheme="majorHAnsi" w:hAnsiTheme="majorHAnsi"/>
          <w:b/>
          <w:spacing w:val="-2"/>
        </w:rPr>
        <w:t xml:space="preserve"> </w:t>
      </w:r>
      <w:r w:rsidR="0027795B" w:rsidRPr="00736A45">
        <w:rPr>
          <w:rFonts w:asciiTheme="majorHAnsi" w:hAnsiTheme="majorHAnsi"/>
          <w:b/>
          <w:spacing w:val="-2"/>
        </w:rPr>
        <w:t>Hiawatha Park &amp; Recreation Commission</w:t>
      </w:r>
    </w:p>
    <w:p w:rsidR="0027795B" w:rsidRPr="00736A45" w:rsidRDefault="0027795B" w:rsidP="00D85B19">
      <w:pPr>
        <w:tabs>
          <w:tab w:val="left" w:pos="-720"/>
        </w:tabs>
        <w:suppressAutoHyphens/>
        <w:ind w:left="90"/>
        <w:jc w:val="center"/>
        <w:rPr>
          <w:rFonts w:asciiTheme="majorHAnsi" w:hAnsiTheme="majorHAnsi"/>
          <w:b/>
          <w:spacing w:val="-2"/>
        </w:rPr>
      </w:pPr>
      <w:r w:rsidRPr="00736A45">
        <w:rPr>
          <w:rFonts w:asciiTheme="majorHAnsi" w:hAnsiTheme="majorHAnsi"/>
          <w:b/>
          <w:spacing w:val="-2"/>
        </w:rPr>
        <w:t>Regular Meeting</w:t>
      </w:r>
    </w:p>
    <w:p w:rsidR="0027795B" w:rsidRPr="00736A45" w:rsidRDefault="00F0247B" w:rsidP="00D85B19">
      <w:pPr>
        <w:tabs>
          <w:tab w:val="left" w:pos="-720"/>
        </w:tabs>
        <w:suppressAutoHyphens/>
        <w:ind w:left="90"/>
        <w:jc w:val="center"/>
        <w:rPr>
          <w:rFonts w:asciiTheme="majorHAnsi" w:hAnsiTheme="majorHAnsi"/>
          <w:b/>
          <w:spacing w:val="-2"/>
        </w:rPr>
      </w:pPr>
      <w:r w:rsidRPr="00736A45">
        <w:rPr>
          <w:rFonts w:asciiTheme="majorHAnsi" w:hAnsiTheme="majorHAnsi"/>
          <w:b/>
          <w:spacing w:val="-2"/>
        </w:rPr>
        <w:t>February 9</w:t>
      </w:r>
      <w:r w:rsidR="0027795B" w:rsidRPr="00736A45">
        <w:rPr>
          <w:rFonts w:asciiTheme="majorHAnsi" w:hAnsiTheme="majorHAnsi"/>
          <w:b/>
          <w:spacing w:val="-2"/>
        </w:rPr>
        <w:t>, 20</w:t>
      </w:r>
      <w:r w:rsidR="006D1282" w:rsidRPr="00736A45">
        <w:rPr>
          <w:rFonts w:asciiTheme="majorHAnsi" w:hAnsiTheme="majorHAnsi"/>
          <w:b/>
          <w:spacing w:val="-2"/>
        </w:rPr>
        <w:t>10</w:t>
      </w:r>
    </w:p>
    <w:p w:rsidR="0027795B" w:rsidRPr="00736A45" w:rsidRDefault="0027795B" w:rsidP="00D85B19">
      <w:pPr>
        <w:tabs>
          <w:tab w:val="left" w:pos="-720"/>
        </w:tabs>
        <w:suppressAutoHyphens/>
        <w:ind w:left="90"/>
        <w:rPr>
          <w:rFonts w:asciiTheme="majorHAnsi" w:hAnsiTheme="majorHAnsi"/>
          <w:spacing w:val="-2"/>
        </w:rPr>
      </w:pPr>
    </w:p>
    <w:p w:rsidR="0027795B" w:rsidRPr="00736A45" w:rsidRDefault="0027795B" w:rsidP="00D85B19">
      <w:pPr>
        <w:tabs>
          <w:tab w:val="left" w:pos="-720"/>
        </w:tabs>
        <w:suppressAutoHyphens/>
        <w:ind w:left="90"/>
        <w:rPr>
          <w:rFonts w:asciiTheme="majorHAnsi" w:hAnsiTheme="majorHAnsi"/>
          <w:spacing w:val="-2"/>
        </w:rPr>
      </w:pPr>
      <w:r w:rsidRPr="00736A45">
        <w:rPr>
          <w:rFonts w:asciiTheme="majorHAnsi" w:hAnsiTheme="majorHAnsi"/>
          <w:spacing w:val="-2"/>
        </w:rPr>
        <w:t xml:space="preserve">Chairperson </w:t>
      </w:r>
      <w:r w:rsidR="00F0247B" w:rsidRPr="00736A45">
        <w:rPr>
          <w:rFonts w:asciiTheme="majorHAnsi" w:hAnsiTheme="majorHAnsi"/>
          <w:spacing w:val="-2"/>
        </w:rPr>
        <w:t>Joe Helle</w:t>
      </w:r>
      <w:r w:rsidRPr="00736A45">
        <w:rPr>
          <w:rFonts w:asciiTheme="majorHAnsi" w:hAnsiTheme="majorHAnsi"/>
          <w:spacing w:val="-2"/>
        </w:rPr>
        <w:t xml:space="preserve"> ca</w:t>
      </w:r>
      <w:r w:rsidR="00334CF0" w:rsidRPr="00736A45">
        <w:rPr>
          <w:rFonts w:asciiTheme="majorHAnsi" w:hAnsiTheme="majorHAnsi"/>
          <w:spacing w:val="-2"/>
        </w:rPr>
        <w:t>l</w:t>
      </w:r>
      <w:r w:rsidR="006D1282" w:rsidRPr="00736A45">
        <w:rPr>
          <w:rFonts w:asciiTheme="majorHAnsi" w:hAnsiTheme="majorHAnsi"/>
          <w:spacing w:val="-2"/>
        </w:rPr>
        <w:t>led the meeting to order at 6:30</w:t>
      </w:r>
      <w:r w:rsidRPr="00736A45">
        <w:rPr>
          <w:rFonts w:asciiTheme="majorHAnsi" w:hAnsiTheme="majorHAnsi"/>
          <w:spacing w:val="-2"/>
        </w:rPr>
        <w:t xml:space="preserve"> p.m. </w:t>
      </w:r>
      <w:r w:rsidR="00DC104A" w:rsidRPr="00736A45">
        <w:rPr>
          <w:rFonts w:asciiTheme="majorHAnsi" w:hAnsiTheme="majorHAnsi"/>
          <w:spacing w:val="-2"/>
        </w:rPr>
        <w:t>in the Hiawatha Council Chambers</w:t>
      </w:r>
      <w:r w:rsidRPr="00736A45">
        <w:rPr>
          <w:rFonts w:asciiTheme="majorHAnsi" w:hAnsiTheme="majorHAnsi"/>
          <w:spacing w:val="-2"/>
        </w:rPr>
        <w:t xml:space="preserve">.  Present: </w:t>
      </w:r>
      <w:r w:rsidR="00DC104A" w:rsidRPr="00736A45">
        <w:rPr>
          <w:rFonts w:asciiTheme="majorHAnsi" w:hAnsiTheme="majorHAnsi"/>
          <w:spacing w:val="-2"/>
        </w:rPr>
        <w:t xml:space="preserve">Deb Theis, </w:t>
      </w:r>
      <w:r w:rsidR="006D1282" w:rsidRPr="00736A45">
        <w:rPr>
          <w:rFonts w:asciiTheme="majorHAnsi" w:hAnsiTheme="majorHAnsi"/>
          <w:spacing w:val="-2"/>
        </w:rPr>
        <w:t>Bill Hornett, Larry Eveland</w:t>
      </w:r>
      <w:r w:rsidR="00F0247B" w:rsidRPr="00736A45">
        <w:rPr>
          <w:rFonts w:asciiTheme="majorHAnsi" w:hAnsiTheme="majorHAnsi"/>
          <w:spacing w:val="-2"/>
        </w:rPr>
        <w:t>, and Joe Helle  Absent: Bruce Henthorn  Guests: Dan Hoffman</w:t>
      </w:r>
    </w:p>
    <w:p w:rsidR="006D1282" w:rsidRPr="00736A45" w:rsidRDefault="006D1282" w:rsidP="00D85B19">
      <w:pPr>
        <w:tabs>
          <w:tab w:val="left" w:pos="-720"/>
        </w:tabs>
        <w:suppressAutoHyphens/>
        <w:ind w:left="90"/>
        <w:rPr>
          <w:rFonts w:asciiTheme="majorHAnsi" w:hAnsiTheme="majorHAnsi"/>
          <w:spacing w:val="-2"/>
        </w:rPr>
      </w:pPr>
    </w:p>
    <w:p w:rsidR="0027795B" w:rsidRPr="00736A45" w:rsidRDefault="0027795B" w:rsidP="00D85B19">
      <w:pPr>
        <w:tabs>
          <w:tab w:val="left" w:pos="-720"/>
        </w:tabs>
        <w:suppressAutoHyphens/>
        <w:ind w:left="90"/>
        <w:rPr>
          <w:rFonts w:asciiTheme="majorHAnsi" w:hAnsiTheme="majorHAnsi"/>
          <w:b/>
          <w:spacing w:val="-2"/>
        </w:rPr>
      </w:pPr>
      <w:r w:rsidRPr="00736A45">
        <w:rPr>
          <w:rFonts w:asciiTheme="majorHAnsi" w:hAnsiTheme="majorHAnsi"/>
        </w:rPr>
        <w:t xml:space="preserve">Motion by </w:t>
      </w:r>
      <w:r w:rsidR="00B23335" w:rsidRPr="00736A45">
        <w:rPr>
          <w:rFonts w:asciiTheme="majorHAnsi" w:hAnsiTheme="majorHAnsi"/>
        </w:rPr>
        <w:t>Deb Theis</w:t>
      </w:r>
      <w:r w:rsidRPr="00736A45">
        <w:rPr>
          <w:rFonts w:asciiTheme="majorHAnsi" w:hAnsiTheme="majorHAnsi"/>
        </w:rPr>
        <w:t>, second by</w:t>
      </w:r>
      <w:r w:rsidR="00B23335" w:rsidRPr="00736A45">
        <w:rPr>
          <w:rFonts w:asciiTheme="majorHAnsi" w:hAnsiTheme="majorHAnsi"/>
        </w:rPr>
        <w:t xml:space="preserve"> Bill Hornett</w:t>
      </w:r>
      <w:r w:rsidRPr="00736A45">
        <w:rPr>
          <w:rFonts w:asciiTheme="majorHAnsi" w:hAnsiTheme="majorHAnsi"/>
        </w:rPr>
        <w:t>, to approve the agenda.  Motion carried.</w:t>
      </w:r>
    </w:p>
    <w:p w:rsidR="0027795B" w:rsidRPr="00736A45" w:rsidRDefault="0027795B" w:rsidP="00D85B19">
      <w:pPr>
        <w:tabs>
          <w:tab w:val="left" w:pos="-720"/>
        </w:tabs>
        <w:suppressAutoHyphens/>
        <w:ind w:left="90"/>
        <w:rPr>
          <w:rFonts w:asciiTheme="majorHAnsi" w:hAnsiTheme="majorHAnsi"/>
          <w:spacing w:val="-2"/>
        </w:rPr>
      </w:pPr>
    </w:p>
    <w:p w:rsidR="0027795B" w:rsidRPr="00736A45" w:rsidRDefault="0027795B" w:rsidP="00D85B19">
      <w:pPr>
        <w:tabs>
          <w:tab w:val="left" w:pos="-720"/>
        </w:tabs>
        <w:suppressAutoHyphens/>
        <w:ind w:left="90"/>
        <w:rPr>
          <w:rFonts w:asciiTheme="majorHAnsi" w:hAnsiTheme="majorHAnsi"/>
        </w:rPr>
      </w:pPr>
      <w:r w:rsidRPr="00736A45">
        <w:rPr>
          <w:rFonts w:asciiTheme="majorHAnsi" w:hAnsiTheme="majorHAnsi"/>
        </w:rPr>
        <w:t>Motion by</w:t>
      </w:r>
      <w:r w:rsidR="00334CF0" w:rsidRPr="00736A45">
        <w:rPr>
          <w:rFonts w:asciiTheme="majorHAnsi" w:hAnsiTheme="majorHAnsi"/>
        </w:rPr>
        <w:t xml:space="preserve"> </w:t>
      </w:r>
      <w:r w:rsidR="00B23335" w:rsidRPr="00736A45">
        <w:rPr>
          <w:rFonts w:asciiTheme="majorHAnsi" w:hAnsiTheme="majorHAnsi"/>
        </w:rPr>
        <w:t>Larry Eveland</w:t>
      </w:r>
      <w:r w:rsidRPr="00736A45">
        <w:rPr>
          <w:rFonts w:asciiTheme="majorHAnsi" w:hAnsiTheme="majorHAnsi"/>
        </w:rPr>
        <w:t>, second by</w:t>
      </w:r>
      <w:r w:rsidR="006D1282" w:rsidRPr="00736A45">
        <w:rPr>
          <w:rFonts w:asciiTheme="majorHAnsi" w:hAnsiTheme="majorHAnsi"/>
        </w:rPr>
        <w:t xml:space="preserve"> Deb Theis</w:t>
      </w:r>
      <w:r w:rsidRPr="00736A45">
        <w:rPr>
          <w:rFonts w:asciiTheme="majorHAnsi" w:hAnsiTheme="majorHAnsi"/>
        </w:rPr>
        <w:t xml:space="preserve">, to approve </w:t>
      </w:r>
      <w:r w:rsidR="00F0247B" w:rsidRPr="00736A45">
        <w:rPr>
          <w:rFonts w:asciiTheme="majorHAnsi" w:hAnsiTheme="majorHAnsi"/>
        </w:rPr>
        <w:t>January 12</w:t>
      </w:r>
      <w:r w:rsidRPr="00736A45">
        <w:rPr>
          <w:rFonts w:asciiTheme="majorHAnsi" w:hAnsiTheme="majorHAnsi"/>
        </w:rPr>
        <w:t>, 20</w:t>
      </w:r>
      <w:r w:rsidR="00F0247B" w:rsidRPr="00736A45">
        <w:rPr>
          <w:rFonts w:asciiTheme="majorHAnsi" w:hAnsiTheme="majorHAnsi"/>
        </w:rPr>
        <w:t>10</w:t>
      </w:r>
      <w:r w:rsidRPr="00736A45">
        <w:rPr>
          <w:rFonts w:asciiTheme="majorHAnsi" w:hAnsiTheme="majorHAnsi"/>
        </w:rPr>
        <w:t>, minutes.  Motion carried.</w:t>
      </w:r>
    </w:p>
    <w:p w:rsidR="00505590" w:rsidRPr="00736A45" w:rsidRDefault="00505590" w:rsidP="00D85B19">
      <w:pPr>
        <w:ind w:left="90"/>
        <w:rPr>
          <w:rFonts w:asciiTheme="majorHAnsi" w:hAnsiTheme="majorHAnsi"/>
        </w:rPr>
      </w:pPr>
    </w:p>
    <w:p w:rsidR="00D85B19" w:rsidRPr="00736A45" w:rsidRDefault="00D85B19" w:rsidP="00D85B19">
      <w:pPr>
        <w:widowControl w:val="0"/>
        <w:tabs>
          <w:tab w:val="left" w:pos="900"/>
        </w:tabs>
        <w:ind w:left="90"/>
        <w:rPr>
          <w:rFonts w:asciiTheme="majorHAnsi" w:hAnsiTheme="majorHAnsi"/>
          <w:b/>
        </w:rPr>
      </w:pPr>
      <w:r w:rsidRPr="00736A45">
        <w:rPr>
          <w:rFonts w:asciiTheme="majorHAnsi" w:hAnsiTheme="majorHAnsi"/>
          <w:b/>
        </w:rPr>
        <w:t>Community Center Non Profit Yearly Use Agreement – Cedar Valley Research and Recovery</w:t>
      </w:r>
    </w:p>
    <w:p w:rsidR="00D85B19" w:rsidRPr="00736A45" w:rsidRDefault="00D85B19" w:rsidP="00D85B19">
      <w:pPr>
        <w:widowControl w:val="0"/>
        <w:tabs>
          <w:tab w:val="left" w:pos="900"/>
        </w:tabs>
        <w:ind w:left="90"/>
        <w:rPr>
          <w:rFonts w:asciiTheme="majorHAnsi" w:hAnsiTheme="majorHAnsi"/>
        </w:rPr>
      </w:pPr>
      <w:r w:rsidRPr="00736A45">
        <w:rPr>
          <w:rFonts w:asciiTheme="majorHAnsi" w:hAnsiTheme="majorHAnsi"/>
        </w:rPr>
        <w:t xml:space="preserve">This Association is a non-profit group that would like to use </w:t>
      </w:r>
      <w:r w:rsidR="00175B8B">
        <w:rPr>
          <w:rFonts w:asciiTheme="majorHAnsi" w:hAnsiTheme="majorHAnsi"/>
        </w:rPr>
        <w:t>the</w:t>
      </w:r>
      <w:r w:rsidRPr="00736A45">
        <w:rPr>
          <w:rFonts w:asciiTheme="majorHAnsi" w:hAnsiTheme="majorHAnsi"/>
        </w:rPr>
        <w:t xml:space="preserve"> Community Center on Wednesdays. This club is a metal detecting club based out of the local area. There are no conflicts with the dates they have requested.</w:t>
      </w:r>
    </w:p>
    <w:p w:rsidR="00D85B19" w:rsidRPr="00736A45" w:rsidRDefault="00D85B19" w:rsidP="00D85B19">
      <w:pPr>
        <w:widowControl w:val="0"/>
        <w:tabs>
          <w:tab w:val="left" w:pos="900"/>
        </w:tabs>
        <w:ind w:left="90"/>
        <w:rPr>
          <w:rFonts w:asciiTheme="majorHAnsi" w:hAnsiTheme="majorHAnsi"/>
        </w:rPr>
      </w:pPr>
    </w:p>
    <w:p w:rsidR="00D85B19" w:rsidRPr="00736A45" w:rsidRDefault="00D85B19" w:rsidP="00D85B19">
      <w:pPr>
        <w:widowControl w:val="0"/>
        <w:tabs>
          <w:tab w:val="left" w:pos="900"/>
        </w:tabs>
        <w:ind w:left="90"/>
        <w:rPr>
          <w:rFonts w:asciiTheme="majorHAnsi" w:hAnsiTheme="majorHAnsi"/>
        </w:rPr>
      </w:pPr>
      <w:r w:rsidRPr="00736A45">
        <w:rPr>
          <w:rFonts w:asciiTheme="majorHAnsi" w:hAnsiTheme="majorHAnsi"/>
        </w:rPr>
        <w:t xml:space="preserve">Motion by Bill Hornett, second by Larry Eveland, to recommend to City Council approval of the Non Profit Yearly Use Agreement for Cedar Valley Research and Recovery Club. Motion carried. </w:t>
      </w:r>
    </w:p>
    <w:p w:rsidR="00301B56" w:rsidRPr="00736A45" w:rsidRDefault="00301B56" w:rsidP="00D85B19">
      <w:pPr>
        <w:widowControl w:val="0"/>
        <w:tabs>
          <w:tab w:val="left" w:pos="900"/>
        </w:tabs>
        <w:ind w:left="90"/>
        <w:rPr>
          <w:rFonts w:asciiTheme="majorHAnsi" w:hAnsiTheme="majorHAnsi"/>
        </w:rPr>
      </w:pPr>
    </w:p>
    <w:p w:rsidR="00301B56" w:rsidRPr="00736A45" w:rsidRDefault="00D85B19" w:rsidP="00D85B19">
      <w:pPr>
        <w:widowControl w:val="0"/>
        <w:tabs>
          <w:tab w:val="left" w:pos="900"/>
        </w:tabs>
        <w:rPr>
          <w:rFonts w:asciiTheme="majorHAnsi" w:hAnsiTheme="majorHAnsi"/>
          <w:b/>
        </w:rPr>
      </w:pPr>
      <w:r w:rsidRPr="00736A45">
        <w:rPr>
          <w:rFonts w:asciiTheme="majorHAnsi" w:hAnsiTheme="majorHAnsi"/>
          <w:b/>
        </w:rPr>
        <w:t xml:space="preserve"> </w:t>
      </w:r>
      <w:r w:rsidR="00301B56" w:rsidRPr="00736A45">
        <w:rPr>
          <w:rFonts w:asciiTheme="majorHAnsi" w:hAnsiTheme="majorHAnsi"/>
          <w:b/>
        </w:rPr>
        <w:t>Community Center form changes</w:t>
      </w:r>
    </w:p>
    <w:p w:rsidR="00D85B19" w:rsidRPr="00736A45" w:rsidRDefault="00D85B19" w:rsidP="00D85B19">
      <w:pPr>
        <w:tabs>
          <w:tab w:val="left" w:pos="-720"/>
        </w:tabs>
        <w:suppressAutoHyphens/>
        <w:ind w:left="90"/>
        <w:rPr>
          <w:rFonts w:asciiTheme="majorHAnsi" w:hAnsiTheme="majorHAnsi"/>
        </w:rPr>
      </w:pPr>
      <w:r w:rsidRPr="00736A45">
        <w:rPr>
          <w:rFonts w:asciiTheme="majorHAnsi" w:hAnsiTheme="majorHAnsi"/>
        </w:rPr>
        <w:t xml:space="preserve">Recently </w:t>
      </w:r>
      <w:r w:rsidR="00175B8B">
        <w:rPr>
          <w:rFonts w:asciiTheme="majorHAnsi" w:hAnsiTheme="majorHAnsi"/>
        </w:rPr>
        <w:t>there was</w:t>
      </w:r>
      <w:r w:rsidRPr="00736A45">
        <w:rPr>
          <w:rFonts w:asciiTheme="majorHAnsi" w:hAnsiTheme="majorHAnsi"/>
        </w:rPr>
        <w:t xml:space="preserve"> a question regarding renting our community center on a day observed as a holiday by the City. Traditionally, we have rented the day in two time slots 7-4 pm or 5-11pm, rather than the usual weekday rental time of 3:30- 11 pm. A good example of this would be Thanksgiving, since it falls on a Thursday.  Allowing two rental times on days observed as a holiday allows more renters (families) to use the facility. </w:t>
      </w:r>
      <w:r w:rsidR="00175B8B">
        <w:rPr>
          <w:rFonts w:asciiTheme="majorHAnsi" w:hAnsiTheme="majorHAnsi"/>
        </w:rPr>
        <w:t>Angie Cole, Parks and Recreation Director was</w:t>
      </w:r>
      <w:r w:rsidRPr="00736A45">
        <w:rPr>
          <w:rFonts w:asciiTheme="majorHAnsi" w:hAnsiTheme="majorHAnsi"/>
        </w:rPr>
        <w:t xml:space="preserve"> challenged that it was not what the agreement read. Though our city hall staff is familiar with this policy and informs r</w:t>
      </w:r>
      <w:r w:rsidR="00175B8B">
        <w:rPr>
          <w:rFonts w:asciiTheme="majorHAnsi" w:hAnsiTheme="majorHAnsi"/>
        </w:rPr>
        <w:t>enters of it as they come in, Commission</w:t>
      </w:r>
      <w:r w:rsidRPr="00736A45">
        <w:rPr>
          <w:rFonts w:asciiTheme="majorHAnsi" w:hAnsiTheme="majorHAnsi"/>
        </w:rPr>
        <w:t xml:space="preserve"> agreed adding this line to the rental agreement should help clear up any further questions.</w:t>
      </w:r>
    </w:p>
    <w:p w:rsidR="00D85B19" w:rsidRPr="00736A45" w:rsidRDefault="00D85B19" w:rsidP="00D85B19">
      <w:pPr>
        <w:tabs>
          <w:tab w:val="left" w:pos="-720"/>
        </w:tabs>
        <w:suppressAutoHyphens/>
        <w:ind w:left="90"/>
        <w:rPr>
          <w:rFonts w:asciiTheme="majorHAnsi" w:hAnsiTheme="majorHAnsi"/>
        </w:rPr>
      </w:pPr>
    </w:p>
    <w:p w:rsidR="00D85B19" w:rsidRPr="00736A45" w:rsidRDefault="002136D7" w:rsidP="00D85B19">
      <w:pPr>
        <w:tabs>
          <w:tab w:val="left" w:pos="-720"/>
        </w:tabs>
        <w:suppressAutoHyphens/>
        <w:ind w:left="90"/>
        <w:rPr>
          <w:rFonts w:asciiTheme="majorHAnsi" w:hAnsiTheme="majorHAnsi"/>
        </w:rPr>
      </w:pPr>
      <w:r w:rsidRPr="00736A45">
        <w:rPr>
          <w:rFonts w:asciiTheme="majorHAnsi" w:hAnsiTheme="majorHAnsi"/>
        </w:rPr>
        <w:t>Motion by Larry Eveland, second by Bill Hornett,</w:t>
      </w:r>
      <w:r w:rsidR="00D85B19" w:rsidRPr="00736A45">
        <w:rPr>
          <w:rFonts w:asciiTheme="majorHAnsi" w:hAnsiTheme="majorHAnsi"/>
        </w:rPr>
        <w:t xml:space="preserve"> recommended to City Council to approve amend the rental agreement to read “If rental occurs on a day observed as a holiday rental times will be 7:00 am to 4:00 pm and 5:00 pm to 11:00 pm. “</w:t>
      </w:r>
      <w:r w:rsidRPr="00736A45">
        <w:rPr>
          <w:rFonts w:asciiTheme="majorHAnsi" w:hAnsiTheme="majorHAnsi"/>
        </w:rPr>
        <w:t xml:space="preserve"> Motion carried.</w:t>
      </w:r>
    </w:p>
    <w:p w:rsidR="00D85B19" w:rsidRPr="00736A45" w:rsidRDefault="00D85B19" w:rsidP="00D85B19">
      <w:pPr>
        <w:widowControl w:val="0"/>
        <w:tabs>
          <w:tab w:val="left" w:pos="900"/>
        </w:tabs>
        <w:ind w:left="90"/>
        <w:rPr>
          <w:rFonts w:asciiTheme="majorHAnsi" w:hAnsiTheme="majorHAnsi"/>
        </w:rPr>
      </w:pPr>
    </w:p>
    <w:p w:rsidR="00301B56" w:rsidRPr="00736A45" w:rsidRDefault="002136D7" w:rsidP="00D85B19">
      <w:pPr>
        <w:widowControl w:val="0"/>
        <w:tabs>
          <w:tab w:val="left" w:pos="900"/>
        </w:tabs>
        <w:ind w:left="90"/>
        <w:rPr>
          <w:rFonts w:asciiTheme="majorHAnsi" w:hAnsiTheme="majorHAnsi"/>
        </w:rPr>
      </w:pPr>
      <w:r w:rsidRPr="00736A45">
        <w:rPr>
          <w:rFonts w:asciiTheme="majorHAnsi" w:hAnsiTheme="majorHAnsi"/>
        </w:rPr>
        <w:t xml:space="preserve">The Parks and Recreation Commission also discussed the </w:t>
      </w:r>
      <w:r w:rsidR="00301B56" w:rsidRPr="00736A45">
        <w:rPr>
          <w:rFonts w:asciiTheme="majorHAnsi" w:hAnsiTheme="majorHAnsi"/>
        </w:rPr>
        <w:t>Community Center one time use agreement for Non-Profit Organizations. This agreement is hard to use because most times the special events that organizations want to have are on the weekends</w:t>
      </w:r>
      <w:r w:rsidRPr="00736A45">
        <w:rPr>
          <w:rFonts w:asciiTheme="majorHAnsi" w:hAnsiTheme="majorHAnsi"/>
        </w:rPr>
        <w:t xml:space="preserve"> and currently this agreement is only allowed on Monday- Thursday and Sunday evenings</w:t>
      </w:r>
      <w:r w:rsidR="00301B56" w:rsidRPr="00736A45">
        <w:rPr>
          <w:rFonts w:asciiTheme="majorHAnsi" w:hAnsiTheme="majorHAnsi"/>
        </w:rPr>
        <w:t>.</w:t>
      </w:r>
      <w:r w:rsidRPr="00736A45">
        <w:rPr>
          <w:rFonts w:asciiTheme="majorHAnsi" w:hAnsiTheme="majorHAnsi"/>
        </w:rPr>
        <w:t xml:space="preserve"> T</w:t>
      </w:r>
      <w:r w:rsidR="00301B56" w:rsidRPr="00736A45">
        <w:rPr>
          <w:rFonts w:asciiTheme="majorHAnsi" w:hAnsiTheme="majorHAnsi"/>
        </w:rPr>
        <w:t>he</w:t>
      </w:r>
      <w:r w:rsidRPr="00736A45">
        <w:rPr>
          <w:rFonts w:asciiTheme="majorHAnsi" w:hAnsiTheme="majorHAnsi"/>
        </w:rPr>
        <w:t xml:space="preserve"> C</w:t>
      </w:r>
      <w:r w:rsidR="00301B56" w:rsidRPr="00736A45">
        <w:rPr>
          <w:rFonts w:asciiTheme="majorHAnsi" w:hAnsiTheme="majorHAnsi"/>
        </w:rPr>
        <w:t>ommission review</w:t>
      </w:r>
      <w:r w:rsidRPr="00736A45">
        <w:rPr>
          <w:rFonts w:asciiTheme="majorHAnsi" w:hAnsiTheme="majorHAnsi"/>
        </w:rPr>
        <w:t>ed</w:t>
      </w:r>
      <w:r w:rsidR="00301B56" w:rsidRPr="00736A45">
        <w:rPr>
          <w:rFonts w:asciiTheme="majorHAnsi" w:hAnsiTheme="majorHAnsi"/>
        </w:rPr>
        <w:t xml:space="preserve"> the days for use by a non-profit </w:t>
      </w:r>
      <w:r w:rsidRPr="00736A45">
        <w:rPr>
          <w:rFonts w:asciiTheme="majorHAnsi" w:hAnsiTheme="majorHAnsi"/>
        </w:rPr>
        <w:t>and understood that this agreement limits nonprofits to non-premium time slots but agreed to leave the agreement the same to leave these slots open for renters.</w:t>
      </w:r>
      <w:r w:rsidR="00301B56" w:rsidRPr="00736A45">
        <w:rPr>
          <w:rFonts w:asciiTheme="majorHAnsi" w:hAnsiTheme="majorHAnsi"/>
        </w:rPr>
        <w:t xml:space="preserve"> </w:t>
      </w:r>
    </w:p>
    <w:p w:rsidR="00301B56" w:rsidRPr="00736A45" w:rsidRDefault="00301B56" w:rsidP="00D85B19">
      <w:pPr>
        <w:widowControl w:val="0"/>
        <w:tabs>
          <w:tab w:val="left" w:pos="900"/>
        </w:tabs>
        <w:ind w:left="90"/>
        <w:rPr>
          <w:rFonts w:asciiTheme="majorHAnsi" w:hAnsiTheme="majorHAnsi"/>
        </w:rPr>
      </w:pPr>
    </w:p>
    <w:p w:rsidR="00301B56" w:rsidRPr="00736A45" w:rsidRDefault="00301B56" w:rsidP="00736A45">
      <w:pPr>
        <w:widowControl w:val="0"/>
        <w:tabs>
          <w:tab w:val="left" w:pos="900"/>
        </w:tabs>
        <w:rPr>
          <w:rFonts w:asciiTheme="majorHAnsi" w:hAnsiTheme="majorHAnsi"/>
          <w:b/>
        </w:rPr>
      </w:pPr>
      <w:r w:rsidRPr="00736A45">
        <w:rPr>
          <w:rFonts w:asciiTheme="majorHAnsi" w:hAnsiTheme="majorHAnsi"/>
          <w:b/>
        </w:rPr>
        <w:t>Parks and Facilities Comprehensive Plan Request for Qualifications and Proposals</w:t>
      </w:r>
    </w:p>
    <w:p w:rsidR="00347B92" w:rsidRPr="00736A45" w:rsidRDefault="00347B92" w:rsidP="00347B92">
      <w:pPr>
        <w:rPr>
          <w:rFonts w:asciiTheme="majorHAnsi" w:hAnsiTheme="majorHAnsi"/>
        </w:rPr>
      </w:pPr>
      <w:r w:rsidRPr="00736A45">
        <w:rPr>
          <w:rFonts w:asciiTheme="majorHAnsi" w:hAnsiTheme="majorHAnsi"/>
        </w:rPr>
        <w:t xml:space="preserve">Parks and Recreation Commission authorized Requests for Qualifications and Proposals for a Parks and Facilities Comprehensive Plan to be mailed at the January meeting. The Request for Qualifications for a Parks and Facilities Plan was mailed to six locations and we received four proposals from </w:t>
      </w:r>
      <w:r w:rsidR="00736A45">
        <w:rPr>
          <w:rFonts w:asciiTheme="majorHAnsi" w:hAnsiTheme="majorHAnsi"/>
        </w:rPr>
        <w:t xml:space="preserve">Veenstra &amp; Kimm, Inc., Shive Hattery, MSA Professional Services, and Future </w:t>
      </w:r>
      <w:r w:rsidR="00736A45">
        <w:rPr>
          <w:rFonts w:asciiTheme="majorHAnsi" w:hAnsiTheme="majorHAnsi"/>
        </w:rPr>
        <w:lastRenderedPageBreak/>
        <w:t xml:space="preserve">Endeavors. </w:t>
      </w:r>
      <w:r w:rsidRPr="00736A45">
        <w:rPr>
          <w:rFonts w:asciiTheme="majorHAnsi" w:hAnsiTheme="majorHAnsi"/>
        </w:rPr>
        <w:tab/>
      </w:r>
      <w:r w:rsidRPr="00736A45">
        <w:rPr>
          <w:rFonts w:asciiTheme="majorHAnsi" w:hAnsiTheme="majorHAnsi"/>
        </w:rPr>
        <w:br/>
      </w:r>
    </w:p>
    <w:p w:rsidR="00347B92" w:rsidRPr="00736A45" w:rsidRDefault="00347B92" w:rsidP="00347B92">
      <w:pPr>
        <w:rPr>
          <w:rFonts w:asciiTheme="majorHAnsi" w:hAnsiTheme="majorHAnsi"/>
        </w:rPr>
      </w:pPr>
      <w:r w:rsidRPr="00736A45">
        <w:rPr>
          <w:rFonts w:asciiTheme="majorHAnsi" w:hAnsiTheme="majorHAnsi"/>
        </w:rPr>
        <w:t>The Parks and Recreation Commission agreed that all companies submitting were qualified</w:t>
      </w:r>
      <w:r w:rsidR="00736A45">
        <w:rPr>
          <w:rFonts w:asciiTheme="majorHAnsi" w:hAnsiTheme="majorHAnsi"/>
        </w:rPr>
        <w:t>,</w:t>
      </w:r>
      <w:r w:rsidRPr="00736A45">
        <w:rPr>
          <w:rFonts w:asciiTheme="majorHAnsi" w:hAnsiTheme="majorHAnsi"/>
        </w:rPr>
        <w:t xml:space="preserve"> had technical </w:t>
      </w:r>
      <w:r w:rsidR="00175B8B" w:rsidRPr="00736A45">
        <w:rPr>
          <w:rFonts w:asciiTheme="majorHAnsi" w:hAnsiTheme="majorHAnsi"/>
        </w:rPr>
        <w:t>assistance</w:t>
      </w:r>
      <w:r w:rsidRPr="00736A45">
        <w:rPr>
          <w:rFonts w:asciiTheme="majorHAnsi" w:hAnsiTheme="majorHAnsi"/>
        </w:rPr>
        <w:t xml:space="preserve"> and </w:t>
      </w:r>
      <w:r w:rsidR="00736A45">
        <w:rPr>
          <w:rFonts w:asciiTheme="majorHAnsi" w:hAnsiTheme="majorHAnsi"/>
        </w:rPr>
        <w:t xml:space="preserve">the </w:t>
      </w:r>
      <w:r w:rsidRPr="00736A45">
        <w:rPr>
          <w:rFonts w:asciiTheme="majorHAnsi" w:hAnsiTheme="majorHAnsi"/>
        </w:rPr>
        <w:t>expertise needed but MSA Professional Services was the best suited for this service for the following reasons:</w:t>
      </w:r>
    </w:p>
    <w:p w:rsidR="00347B92" w:rsidRPr="00736A45" w:rsidRDefault="00347B92" w:rsidP="00347B92">
      <w:pPr>
        <w:rPr>
          <w:rFonts w:asciiTheme="majorHAnsi" w:hAnsiTheme="majorHAnsi"/>
        </w:rPr>
      </w:pPr>
    </w:p>
    <w:p w:rsidR="00347B92" w:rsidRPr="00736A45" w:rsidRDefault="00347B92" w:rsidP="00347B92">
      <w:pPr>
        <w:pStyle w:val="ListParagraph"/>
        <w:numPr>
          <w:ilvl w:val="0"/>
          <w:numId w:val="3"/>
        </w:numPr>
        <w:rPr>
          <w:rFonts w:asciiTheme="majorHAnsi" w:hAnsiTheme="majorHAnsi"/>
          <w:sz w:val="24"/>
          <w:szCs w:val="24"/>
        </w:rPr>
      </w:pPr>
      <w:r w:rsidRPr="00736A45">
        <w:rPr>
          <w:rFonts w:asciiTheme="majorHAnsi" w:hAnsiTheme="majorHAnsi"/>
          <w:sz w:val="24"/>
          <w:szCs w:val="24"/>
        </w:rPr>
        <w:t>MSA met with me before submitting a proposal to get a clear understanding of what the Commission is hoping to receive from the plan.</w:t>
      </w:r>
    </w:p>
    <w:p w:rsidR="00347B92" w:rsidRPr="00736A45" w:rsidRDefault="00347B92" w:rsidP="00347B92">
      <w:pPr>
        <w:pStyle w:val="ListParagraph"/>
        <w:numPr>
          <w:ilvl w:val="0"/>
          <w:numId w:val="3"/>
        </w:numPr>
        <w:rPr>
          <w:rFonts w:asciiTheme="majorHAnsi" w:hAnsiTheme="majorHAnsi"/>
          <w:sz w:val="24"/>
          <w:szCs w:val="24"/>
        </w:rPr>
      </w:pPr>
      <w:r w:rsidRPr="00736A45">
        <w:rPr>
          <w:rFonts w:asciiTheme="majorHAnsi" w:hAnsiTheme="majorHAnsi"/>
          <w:sz w:val="24"/>
          <w:szCs w:val="24"/>
        </w:rPr>
        <w:t xml:space="preserve">The proposal was catered to Hiawatha with details regarding our needs and pictures of the city. </w:t>
      </w:r>
    </w:p>
    <w:p w:rsidR="00347B92" w:rsidRPr="00736A45" w:rsidRDefault="00347B92" w:rsidP="00347B92">
      <w:pPr>
        <w:pStyle w:val="ListParagraph"/>
        <w:numPr>
          <w:ilvl w:val="0"/>
          <w:numId w:val="3"/>
        </w:numPr>
        <w:rPr>
          <w:rFonts w:asciiTheme="majorHAnsi" w:hAnsiTheme="majorHAnsi"/>
          <w:sz w:val="24"/>
          <w:szCs w:val="24"/>
        </w:rPr>
      </w:pPr>
      <w:r w:rsidRPr="00736A45">
        <w:rPr>
          <w:rFonts w:asciiTheme="majorHAnsi" w:hAnsiTheme="majorHAnsi"/>
          <w:sz w:val="24"/>
          <w:szCs w:val="24"/>
        </w:rPr>
        <w:t>MSA is located within Hiawatha.</w:t>
      </w:r>
    </w:p>
    <w:p w:rsidR="00347B92" w:rsidRPr="00736A45" w:rsidRDefault="00347B92" w:rsidP="00347B92">
      <w:pPr>
        <w:pStyle w:val="ListParagraph"/>
        <w:numPr>
          <w:ilvl w:val="0"/>
          <w:numId w:val="3"/>
        </w:numPr>
        <w:rPr>
          <w:rFonts w:asciiTheme="majorHAnsi" w:hAnsiTheme="majorHAnsi"/>
          <w:sz w:val="24"/>
          <w:szCs w:val="24"/>
        </w:rPr>
      </w:pPr>
      <w:r w:rsidRPr="00736A45">
        <w:rPr>
          <w:rFonts w:asciiTheme="majorHAnsi" w:hAnsiTheme="majorHAnsi"/>
          <w:sz w:val="24"/>
          <w:szCs w:val="24"/>
        </w:rPr>
        <w:t>MSA gave the lowest price of $8,600.00.</w:t>
      </w:r>
    </w:p>
    <w:p w:rsidR="00736A45" w:rsidRDefault="00347B92" w:rsidP="00347B92">
      <w:pPr>
        <w:rPr>
          <w:rFonts w:asciiTheme="majorHAnsi" w:hAnsiTheme="majorHAnsi"/>
        </w:rPr>
      </w:pPr>
      <w:r w:rsidRPr="00736A45">
        <w:rPr>
          <w:rFonts w:asciiTheme="majorHAnsi" w:hAnsiTheme="majorHAnsi"/>
        </w:rPr>
        <w:br/>
        <w:t xml:space="preserve">Funding in the amount of $12,000 has been authorized through the Capital Improvement Plan with Local Option Sales Tax funds. </w:t>
      </w:r>
    </w:p>
    <w:p w:rsidR="00347B92" w:rsidRPr="00736A45" w:rsidRDefault="00736A45" w:rsidP="00347B92">
      <w:pPr>
        <w:rPr>
          <w:rFonts w:asciiTheme="majorHAnsi" w:hAnsiTheme="majorHAnsi"/>
        </w:rPr>
      </w:pPr>
      <w:r>
        <w:rPr>
          <w:rFonts w:asciiTheme="majorHAnsi" w:hAnsiTheme="majorHAnsi"/>
        </w:rPr>
        <w:t>M</w:t>
      </w:r>
      <w:r w:rsidR="00347B92" w:rsidRPr="00736A45">
        <w:rPr>
          <w:rFonts w:asciiTheme="majorHAnsi" w:hAnsiTheme="majorHAnsi"/>
        </w:rPr>
        <w:t>otion</w:t>
      </w:r>
      <w:r>
        <w:rPr>
          <w:rFonts w:asciiTheme="majorHAnsi" w:hAnsiTheme="majorHAnsi"/>
        </w:rPr>
        <w:t xml:space="preserve"> by Deb Theis, second by Bill Hornett, </w:t>
      </w:r>
      <w:r w:rsidR="00347B92" w:rsidRPr="00736A45">
        <w:rPr>
          <w:rFonts w:asciiTheme="majorHAnsi" w:hAnsiTheme="majorHAnsi"/>
        </w:rPr>
        <w:t xml:space="preserve">to recommend to City Council to contract with MSA Professional Services to provide a comprehensive plan for Hiawatha parks, trails, greenways, aquatics, and special use facilities. </w:t>
      </w:r>
      <w:r>
        <w:rPr>
          <w:rFonts w:asciiTheme="majorHAnsi" w:hAnsiTheme="majorHAnsi"/>
        </w:rPr>
        <w:t>Motion carried.</w:t>
      </w:r>
    </w:p>
    <w:p w:rsidR="00301B56" w:rsidRPr="00736A45" w:rsidRDefault="00301B56" w:rsidP="00D85B19">
      <w:pPr>
        <w:widowControl w:val="0"/>
        <w:tabs>
          <w:tab w:val="left" w:pos="900"/>
        </w:tabs>
        <w:ind w:left="90"/>
        <w:rPr>
          <w:rFonts w:asciiTheme="majorHAnsi" w:hAnsiTheme="majorHAnsi"/>
        </w:rPr>
      </w:pPr>
    </w:p>
    <w:p w:rsidR="00301B56" w:rsidRPr="00736A45" w:rsidRDefault="00301B56" w:rsidP="00D85B19">
      <w:pPr>
        <w:ind w:left="90"/>
        <w:rPr>
          <w:rFonts w:asciiTheme="majorHAnsi" w:hAnsiTheme="majorHAnsi"/>
          <w:b/>
        </w:rPr>
      </w:pPr>
      <w:r w:rsidRPr="00736A45">
        <w:rPr>
          <w:rFonts w:asciiTheme="majorHAnsi" w:hAnsiTheme="majorHAnsi"/>
          <w:b/>
        </w:rPr>
        <w:t>RECREATION UPDATE</w:t>
      </w:r>
    </w:p>
    <w:p w:rsidR="00301B56" w:rsidRDefault="00301B56" w:rsidP="00D85B19">
      <w:pPr>
        <w:widowControl w:val="0"/>
        <w:tabs>
          <w:tab w:val="left" w:pos="900"/>
        </w:tabs>
        <w:ind w:left="90"/>
        <w:rPr>
          <w:rFonts w:asciiTheme="majorHAnsi" w:hAnsiTheme="majorHAnsi"/>
        </w:rPr>
      </w:pPr>
      <w:r w:rsidRPr="00736A45">
        <w:rPr>
          <w:rFonts w:asciiTheme="majorHAnsi" w:hAnsiTheme="majorHAnsi"/>
        </w:rPr>
        <w:t xml:space="preserve">Dance clinic was held on January 31st.  The Kennedy Dance team brought their energy and taught the participants a routine to “Under the Sea”.  There were 12 participants.  The generic Hiawatha Parks and Recreation shirts were given to the participants.  </w:t>
      </w:r>
    </w:p>
    <w:p w:rsidR="00A51EC4" w:rsidRPr="00736A45" w:rsidRDefault="00A51EC4" w:rsidP="00D85B19">
      <w:pPr>
        <w:widowControl w:val="0"/>
        <w:tabs>
          <w:tab w:val="left" w:pos="900"/>
        </w:tabs>
        <w:ind w:left="90"/>
        <w:rPr>
          <w:rFonts w:asciiTheme="majorHAnsi" w:hAnsiTheme="majorHAnsi"/>
        </w:rPr>
      </w:pPr>
    </w:p>
    <w:p w:rsidR="00301B56" w:rsidRPr="00736A45" w:rsidRDefault="00301B56" w:rsidP="00D85B19">
      <w:pPr>
        <w:widowControl w:val="0"/>
        <w:tabs>
          <w:tab w:val="left" w:pos="900"/>
        </w:tabs>
        <w:ind w:left="90"/>
        <w:rPr>
          <w:rFonts w:asciiTheme="majorHAnsi" w:hAnsiTheme="majorHAnsi"/>
        </w:rPr>
      </w:pPr>
      <w:r w:rsidRPr="00736A45">
        <w:rPr>
          <w:rFonts w:asciiTheme="majorHAnsi" w:hAnsiTheme="majorHAnsi"/>
        </w:rPr>
        <w:t>Yoga started on Wednesday February 3rd.  There are 30 signed up for this free class.  This class will run 8 weeks.</w:t>
      </w:r>
    </w:p>
    <w:p w:rsidR="00301B56" w:rsidRPr="00736A45" w:rsidRDefault="00301B56" w:rsidP="00D85B19">
      <w:pPr>
        <w:widowControl w:val="0"/>
        <w:tabs>
          <w:tab w:val="left" w:pos="900"/>
        </w:tabs>
        <w:ind w:left="90"/>
        <w:rPr>
          <w:rFonts w:asciiTheme="majorHAnsi" w:hAnsiTheme="majorHAnsi"/>
        </w:rPr>
      </w:pPr>
    </w:p>
    <w:p w:rsidR="00301B56" w:rsidRPr="00736A45" w:rsidRDefault="00301B56" w:rsidP="00D85B19">
      <w:pPr>
        <w:widowControl w:val="0"/>
        <w:tabs>
          <w:tab w:val="left" w:pos="900"/>
        </w:tabs>
        <w:ind w:left="90"/>
        <w:rPr>
          <w:rFonts w:asciiTheme="majorHAnsi" w:hAnsiTheme="majorHAnsi"/>
        </w:rPr>
      </w:pPr>
      <w:r w:rsidRPr="00736A45">
        <w:rPr>
          <w:rFonts w:asciiTheme="majorHAnsi" w:hAnsiTheme="majorHAnsi"/>
        </w:rPr>
        <w:t>Special Needs Movie Night is on February 1</w:t>
      </w:r>
      <w:r w:rsidR="00A51EC4">
        <w:rPr>
          <w:rFonts w:asciiTheme="majorHAnsi" w:hAnsiTheme="majorHAnsi"/>
        </w:rPr>
        <w:t>9</w:t>
      </w:r>
      <w:r w:rsidRPr="00736A45">
        <w:rPr>
          <w:rFonts w:asciiTheme="majorHAnsi" w:hAnsiTheme="majorHAnsi"/>
        </w:rPr>
        <w:t xml:space="preserve">th.  </w:t>
      </w:r>
      <w:r w:rsidRPr="00736A45">
        <w:rPr>
          <w:rFonts w:asciiTheme="majorHAnsi" w:hAnsiTheme="majorHAnsi"/>
          <w:i/>
        </w:rPr>
        <w:t>Monsters vs. Aliens</w:t>
      </w:r>
      <w:r w:rsidRPr="00736A45">
        <w:rPr>
          <w:rFonts w:asciiTheme="majorHAnsi" w:hAnsiTheme="majorHAnsi"/>
        </w:rPr>
        <w:t xml:space="preserve"> will be shown.  Flyers have been sent to the local group home agencies and the ARC of East Central Iowa.  </w:t>
      </w:r>
    </w:p>
    <w:p w:rsidR="00301B56" w:rsidRPr="00736A45" w:rsidRDefault="00301B56" w:rsidP="00D85B19">
      <w:pPr>
        <w:widowControl w:val="0"/>
        <w:tabs>
          <w:tab w:val="left" w:pos="900"/>
        </w:tabs>
        <w:ind w:left="90"/>
        <w:rPr>
          <w:rFonts w:asciiTheme="majorHAnsi" w:hAnsiTheme="majorHAnsi"/>
        </w:rPr>
      </w:pPr>
    </w:p>
    <w:p w:rsidR="00301B56" w:rsidRPr="00736A45" w:rsidRDefault="00301B56" w:rsidP="00D85B19">
      <w:pPr>
        <w:widowControl w:val="0"/>
        <w:tabs>
          <w:tab w:val="left" w:pos="900"/>
        </w:tabs>
        <w:ind w:left="90"/>
        <w:rPr>
          <w:rFonts w:asciiTheme="majorHAnsi" w:hAnsiTheme="majorHAnsi"/>
        </w:rPr>
      </w:pPr>
      <w:r w:rsidRPr="00736A45">
        <w:rPr>
          <w:rFonts w:asciiTheme="majorHAnsi" w:hAnsiTheme="majorHAnsi"/>
        </w:rPr>
        <w:t>Kids Movie night is February 1</w:t>
      </w:r>
      <w:r w:rsidR="00A51EC4">
        <w:rPr>
          <w:rFonts w:asciiTheme="majorHAnsi" w:hAnsiTheme="majorHAnsi"/>
        </w:rPr>
        <w:t>2</w:t>
      </w:r>
      <w:r w:rsidRPr="00736A45">
        <w:rPr>
          <w:rFonts w:asciiTheme="majorHAnsi" w:hAnsiTheme="majorHAnsi"/>
        </w:rPr>
        <w:t xml:space="preserve">th.  We will be showing </w:t>
      </w:r>
      <w:r w:rsidRPr="00736A45">
        <w:rPr>
          <w:rFonts w:asciiTheme="majorHAnsi" w:hAnsiTheme="majorHAnsi"/>
          <w:i/>
        </w:rPr>
        <w:t>Cloudy with a Chance of Meatballs.</w:t>
      </w:r>
    </w:p>
    <w:p w:rsidR="00301B56" w:rsidRPr="00736A45" w:rsidRDefault="00301B56" w:rsidP="00D85B19">
      <w:pPr>
        <w:widowControl w:val="0"/>
        <w:tabs>
          <w:tab w:val="left" w:pos="900"/>
        </w:tabs>
        <w:ind w:left="90"/>
        <w:rPr>
          <w:rFonts w:asciiTheme="majorHAnsi" w:hAnsiTheme="majorHAnsi"/>
        </w:rPr>
      </w:pPr>
    </w:p>
    <w:p w:rsidR="00301B56" w:rsidRPr="00736A45" w:rsidRDefault="00301B56" w:rsidP="00D85B19">
      <w:pPr>
        <w:widowControl w:val="0"/>
        <w:tabs>
          <w:tab w:val="left" w:pos="900"/>
        </w:tabs>
        <w:ind w:left="90"/>
        <w:rPr>
          <w:rFonts w:asciiTheme="majorHAnsi" w:hAnsiTheme="majorHAnsi"/>
          <w:b/>
        </w:rPr>
      </w:pPr>
      <w:r w:rsidRPr="00736A45">
        <w:rPr>
          <w:rFonts w:asciiTheme="majorHAnsi" w:hAnsiTheme="majorHAnsi"/>
          <w:b/>
        </w:rPr>
        <w:t>PARKS REPORT</w:t>
      </w:r>
    </w:p>
    <w:p w:rsidR="00301B56" w:rsidRPr="00736A45" w:rsidRDefault="00301B56" w:rsidP="00D85B19">
      <w:pPr>
        <w:widowControl w:val="0"/>
        <w:tabs>
          <w:tab w:val="left" w:pos="900"/>
        </w:tabs>
        <w:ind w:left="90"/>
        <w:rPr>
          <w:rFonts w:asciiTheme="majorHAnsi" w:hAnsiTheme="majorHAnsi"/>
        </w:rPr>
      </w:pPr>
      <w:r w:rsidRPr="00736A45">
        <w:rPr>
          <w:rFonts w:asciiTheme="majorHAnsi" w:hAnsiTheme="majorHAnsi"/>
        </w:rPr>
        <w:t>Hall and Hall Engineers have been authorized to begin engineering services for refinishing the Guthridge Park basketball courts. Engineering for this item has been budgeted in the Capital Improvement Plan within this fiscal year in the amount of $5,000. The current basketball courts have been overlaid and have had crack sealing done. Currently the cracks continue to reflect through and are becoming wider. We may have come to a point where overlaying again may not be an option, which is what Hall and Hall can help us determine. Please let me know if you have any questions.</w:t>
      </w:r>
    </w:p>
    <w:p w:rsidR="00301B56" w:rsidRPr="00736A45" w:rsidRDefault="00301B56" w:rsidP="00D85B19">
      <w:pPr>
        <w:widowControl w:val="0"/>
        <w:tabs>
          <w:tab w:val="left" w:pos="900"/>
        </w:tabs>
        <w:ind w:left="90"/>
        <w:rPr>
          <w:rFonts w:asciiTheme="majorHAnsi" w:hAnsiTheme="majorHAnsi"/>
        </w:rPr>
      </w:pPr>
    </w:p>
    <w:p w:rsidR="00301B56" w:rsidRPr="00736A45" w:rsidRDefault="00301B56" w:rsidP="00D85B19">
      <w:pPr>
        <w:ind w:left="90"/>
        <w:rPr>
          <w:rFonts w:asciiTheme="majorHAnsi" w:hAnsiTheme="majorHAnsi"/>
        </w:rPr>
      </w:pPr>
      <w:r w:rsidRPr="00736A45">
        <w:rPr>
          <w:rFonts w:asciiTheme="majorHAnsi" w:hAnsiTheme="majorHAnsi"/>
        </w:rPr>
        <w:t xml:space="preserve">I am requesting approval from the Planning and Zoning Board to approve the site plans for three parks projects. These projects include: </w:t>
      </w:r>
    </w:p>
    <w:p w:rsidR="00301B56" w:rsidRPr="00736A45" w:rsidRDefault="00301B56" w:rsidP="00D85B19">
      <w:pPr>
        <w:ind w:left="90"/>
        <w:rPr>
          <w:rFonts w:asciiTheme="majorHAnsi" w:hAnsiTheme="majorHAnsi"/>
        </w:rPr>
      </w:pPr>
    </w:p>
    <w:p w:rsidR="00301B56" w:rsidRPr="00736A45" w:rsidRDefault="00301B56" w:rsidP="00D85B19">
      <w:pPr>
        <w:ind w:left="90"/>
        <w:rPr>
          <w:rFonts w:asciiTheme="majorHAnsi" w:hAnsiTheme="majorHAnsi"/>
          <w:b/>
        </w:rPr>
      </w:pPr>
      <w:r w:rsidRPr="00736A45">
        <w:rPr>
          <w:rFonts w:asciiTheme="majorHAnsi" w:hAnsiTheme="majorHAnsi"/>
          <w:b/>
        </w:rPr>
        <w:t>Shade Panels for Guthridge Park Splash Pad</w:t>
      </w:r>
    </w:p>
    <w:p w:rsidR="00301B56" w:rsidRPr="00736A45" w:rsidRDefault="00301B56" w:rsidP="00D85B19">
      <w:pPr>
        <w:ind w:left="90"/>
        <w:rPr>
          <w:rFonts w:asciiTheme="majorHAnsi" w:hAnsiTheme="majorHAnsi"/>
        </w:rPr>
      </w:pPr>
      <w:r w:rsidRPr="00736A45">
        <w:rPr>
          <w:rFonts w:asciiTheme="majorHAnsi" w:hAnsiTheme="majorHAnsi"/>
        </w:rPr>
        <w:t>The overall length of the poles is going to be approximately 11’ and 15’. The poles will drop approximately 3’ into the ground sleeves, so the above ground heights are going to be 8’ and 12’. The shades will be installed at an angle and possibly at different heights to get the most shade.</w:t>
      </w:r>
    </w:p>
    <w:p w:rsidR="00301B56" w:rsidRPr="00736A45" w:rsidRDefault="00301B56" w:rsidP="00D85B19">
      <w:pPr>
        <w:ind w:left="90"/>
        <w:rPr>
          <w:rFonts w:asciiTheme="majorHAnsi" w:hAnsiTheme="majorHAnsi"/>
        </w:rPr>
      </w:pPr>
    </w:p>
    <w:p w:rsidR="00301B56" w:rsidRPr="00736A45" w:rsidRDefault="00301B56" w:rsidP="00D85B19">
      <w:pPr>
        <w:widowControl w:val="0"/>
        <w:tabs>
          <w:tab w:val="left" w:pos="900"/>
        </w:tabs>
        <w:ind w:left="90"/>
        <w:rPr>
          <w:rFonts w:asciiTheme="majorHAnsi" w:hAnsiTheme="majorHAnsi"/>
          <w:b/>
        </w:rPr>
      </w:pPr>
      <w:r w:rsidRPr="00736A45">
        <w:rPr>
          <w:rFonts w:asciiTheme="majorHAnsi" w:hAnsiTheme="majorHAnsi"/>
          <w:b/>
        </w:rPr>
        <w:t>New Park Signs</w:t>
      </w:r>
    </w:p>
    <w:p w:rsidR="00301B56" w:rsidRPr="00736A45" w:rsidRDefault="00301B56" w:rsidP="00D85B19">
      <w:pPr>
        <w:widowControl w:val="0"/>
        <w:tabs>
          <w:tab w:val="left" w:pos="900"/>
        </w:tabs>
        <w:ind w:left="90"/>
        <w:rPr>
          <w:rFonts w:asciiTheme="majorHAnsi" w:hAnsiTheme="majorHAnsi"/>
        </w:rPr>
      </w:pPr>
      <w:r w:rsidRPr="00736A45">
        <w:rPr>
          <w:rFonts w:asciiTheme="majorHAnsi" w:hAnsiTheme="majorHAnsi"/>
        </w:rPr>
        <w:t xml:space="preserve">There are three signs total. </w:t>
      </w:r>
    </w:p>
    <w:p w:rsidR="00301B56" w:rsidRPr="00736A45" w:rsidRDefault="00301B56" w:rsidP="00D85B19">
      <w:pPr>
        <w:ind w:left="90"/>
        <w:rPr>
          <w:rFonts w:asciiTheme="majorHAnsi" w:hAnsiTheme="majorHAnsi"/>
        </w:rPr>
      </w:pPr>
    </w:p>
    <w:p w:rsidR="00301B56" w:rsidRPr="00736A45" w:rsidRDefault="00301B56" w:rsidP="00D85B19">
      <w:pPr>
        <w:ind w:left="90"/>
        <w:rPr>
          <w:rFonts w:asciiTheme="majorHAnsi" w:hAnsiTheme="majorHAnsi"/>
          <w:b/>
        </w:rPr>
      </w:pPr>
      <w:r w:rsidRPr="00736A45">
        <w:rPr>
          <w:rFonts w:asciiTheme="majorHAnsi" w:hAnsiTheme="majorHAnsi"/>
          <w:b/>
        </w:rPr>
        <w:t>Fay M. Clark Memorial Park Pedestrian Bridge</w:t>
      </w:r>
    </w:p>
    <w:p w:rsidR="00301B56" w:rsidRPr="00736A45" w:rsidRDefault="00301B56" w:rsidP="00D85B19">
      <w:pPr>
        <w:ind w:left="90"/>
        <w:rPr>
          <w:rFonts w:asciiTheme="majorHAnsi" w:hAnsiTheme="majorHAnsi"/>
        </w:rPr>
      </w:pPr>
      <w:r w:rsidRPr="00736A45">
        <w:rPr>
          <w:rFonts w:asciiTheme="majorHAnsi" w:hAnsiTheme="majorHAnsi"/>
        </w:rPr>
        <w:t xml:space="preserve">The History Committee has approved use of rafters made by Fay M. Clark that were in the building (now demolished) across from City Hall. These rafters have been used to make a pedestrian bridge for crossing a marsh area in Fay M. Clark Memorial Park. This bridge will allow disc golf players to get from hole 5 to hole 6 without walking through the water and mud in this drainage area. </w:t>
      </w:r>
    </w:p>
    <w:p w:rsidR="00301B56" w:rsidRPr="00736A45" w:rsidRDefault="00301B56" w:rsidP="00D85B19">
      <w:pPr>
        <w:ind w:left="90"/>
        <w:rPr>
          <w:rFonts w:asciiTheme="majorHAnsi" w:hAnsiTheme="majorHAnsi"/>
        </w:rPr>
      </w:pPr>
    </w:p>
    <w:p w:rsidR="00301B56" w:rsidRPr="00736A45" w:rsidRDefault="00301B56" w:rsidP="00D85B19">
      <w:pPr>
        <w:ind w:left="90"/>
        <w:rPr>
          <w:rFonts w:asciiTheme="majorHAnsi" w:hAnsiTheme="majorHAnsi"/>
        </w:rPr>
      </w:pPr>
      <w:r w:rsidRPr="00736A45">
        <w:rPr>
          <w:rFonts w:asciiTheme="majorHAnsi" w:hAnsiTheme="majorHAnsi"/>
        </w:rPr>
        <w:t xml:space="preserve">Rick Wolfe and I attended a Work Zone Safety Workshop in Iowa City. We went over traffic control devices, the importance of wearing safety vests, work zone traffic control, liability issues, ADA issues, and work zone crashes. There was discussion on properly closing streets and ensuring safety during special events. </w:t>
      </w:r>
    </w:p>
    <w:p w:rsidR="00301B56" w:rsidRPr="00736A45" w:rsidRDefault="00301B56" w:rsidP="00D85B19">
      <w:pPr>
        <w:ind w:left="90"/>
        <w:rPr>
          <w:rFonts w:asciiTheme="majorHAnsi" w:hAnsiTheme="majorHAnsi"/>
        </w:rPr>
      </w:pPr>
    </w:p>
    <w:p w:rsidR="00301B56" w:rsidRPr="00736A45" w:rsidRDefault="00301B56" w:rsidP="00D85B19">
      <w:pPr>
        <w:widowControl w:val="0"/>
        <w:tabs>
          <w:tab w:val="left" w:pos="900"/>
        </w:tabs>
        <w:ind w:left="90"/>
        <w:rPr>
          <w:rFonts w:asciiTheme="majorHAnsi" w:hAnsiTheme="majorHAnsi"/>
        </w:rPr>
      </w:pPr>
      <w:r w:rsidRPr="00736A45">
        <w:rPr>
          <w:rFonts w:asciiTheme="majorHAnsi" w:hAnsiTheme="majorHAnsi"/>
        </w:rPr>
        <w:t>Beginning in March our meetings will be moved to the conference room on the main level due to a c</w:t>
      </w:r>
      <w:r w:rsidR="00A51EC4">
        <w:rPr>
          <w:rFonts w:asciiTheme="majorHAnsi" w:hAnsiTheme="majorHAnsi"/>
        </w:rPr>
        <w:t>onflict in the Council Chambers.</w:t>
      </w:r>
    </w:p>
    <w:p w:rsidR="003428C8" w:rsidRPr="00736A45" w:rsidRDefault="003428C8" w:rsidP="00D85B19">
      <w:pPr>
        <w:widowControl w:val="0"/>
        <w:tabs>
          <w:tab w:val="left" w:pos="900"/>
        </w:tabs>
        <w:ind w:left="90"/>
        <w:rPr>
          <w:rFonts w:asciiTheme="majorHAnsi" w:hAnsiTheme="majorHAnsi"/>
          <w:b/>
        </w:rPr>
      </w:pPr>
    </w:p>
    <w:p w:rsidR="00513F2F" w:rsidRPr="00736A45" w:rsidRDefault="00513F2F" w:rsidP="00D85B19">
      <w:pPr>
        <w:ind w:left="90"/>
        <w:rPr>
          <w:rFonts w:asciiTheme="majorHAnsi" w:hAnsiTheme="majorHAnsi"/>
        </w:rPr>
      </w:pPr>
      <w:r w:rsidRPr="00736A45">
        <w:rPr>
          <w:rFonts w:asciiTheme="majorHAnsi" w:hAnsiTheme="majorHAnsi"/>
        </w:rPr>
        <w:t xml:space="preserve">Motion by </w:t>
      </w:r>
      <w:r w:rsidR="00A51EC4">
        <w:rPr>
          <w:rFonts w:asciiTheme="majorHAnsi" w:hAnsiTheme="majorHAnsi"/>
        </w:rPr>
        <w:t>Larry Eveland</w:t>
      </w:r>
      <w:r w:rsidRPr="00736A45">
        <w:rPr>
          <w:rFonts w:asciiTheme="majorHAnsi" w:hAnsiTheme="majorHAnsi"/>
        </w:rPr>
        <w:t xml:space="preserve">, second by Deb Theis, to adjourn at </w:t>
      </w:r>
      <w:r w:rsidR="00B7473B" w:rsidRPr="00736A45">
        <w:rPr>
          <w:rFonts w:asciiTheme="majorHAnsi" w:hAnsiTheme="majorHAnsi"/>
        </w:rPr>
        <w:t>7</w:t>
      </w:r>
      <w:r w:rsidRPr="00736A45">
        <w:rPr>
          <w:rFonts w:asciiTheme="majorHAnsi" w:hAnsiTheme="majorHAnsi"/>
        </w:rPr>
        <w:t>:</w:t>
      </w:r>
      <w:r w:rsidR="00A06DDE" w:rsidRPr="00736A45">
        <w:rPr>
          <w:rFonts w:asciiTheme="majorHAnsi" w:hAnsiTheme="majorHAnsi"/>
        </w:rPr>
        <w:t>30</w:t>
      </w:r>
      <w:r w:rsidRPr="00736A45">
        <w:rPr>
          <w:rFonts w:asciiTheme="majorHAnsi" w:hAnsiTheme="majorHAnsi"/>
        </w:rPr>
        <w:t xml:space="preserve"> p.m.   Motion carried.</w:t>
      </w:r>
    </w:p>
    <w:p w:rsidR="00513F2F" w:rsidRPr="00736A45" w:rsidRDefault="00513F2F" w:rsidP="00D85B19">
      <w:pPr>
        <w:tabs>
          <w:tab w:val="left" w:pos="-720"/>
        </w:tabs>
        <w:suppressAutoHyphens/>
        <w:ind w:left="90"/>
        <w:rPr>
          <w:rFonts w:asciiTheme="majorHAnsi" w:hAnsiTheme="majorHAnsi"/>
        </w:rPr>
      </w:pPr>
    </w:p>
    <w:p w:rsidR="00513F2F" w:rsidRPr="00736A45" w:rsidRDefault="00513F2F" w:rsidP="00D85B19">
      <w:pPr>
        <w:tabs>
          <w:tab w:val="left" w:pos="-720"/>
        </w:tabs>
        <w:suppressAutoHyphens/>
        <w:ind w:left="90"/>
        <w:rPr>
          <w:rFonts w:asciiTheme="majorHAnsi" w:hAnsiTheme="majorHAnsi"/>
          <w:spacing w:val="-2"/>
        </w:rPr>
      </w:pPr>
    </w:p>
    <w:p w:rsidR="00F72017" w:rsidRPr="00736A45" w:rsidRDefault="00F72017" w:rsidP="00D85B19">
      <w:pPr>
        <w:tabs>
          <w:tab w:val="left" w:pos="-720"/>
        </w:tabs>
        <w:suppressAutoHyphens/>
        <w:ind w:left="90"/>
        <w:rPr>
          <w:rFonts w:asciiTheme="majorHAnsi" w:hAnsiTheme="majorHAnsi"/>
          <w:spacing w:val="-2"/>
        </w:rPr>
      </w:pPr>
    </w:p>
    <w:p w:rsidR="00F72017" w:rsidRPr="00736A45" w:rsidRDefault="00F72017" w:rsidP="00D85B19">
      <w:pPr>
        <w:tabs>
          <w:tab w:val="left" w:pos="-720"/>
        </w:tabs>
        <w:suppressAutoHyphens/>
        <w:ind w:left="90"/>
        <w:rPr>
          <w:rFonts w:asciiTheme="majorHAnsi" w:hAnsiTheme="majorHAnsi"/>
          <w:spacing w:val="-2"/>
        </w:rPr>
      </w:pPr>
    </w:p>
    <w:p w:rsidR="00513F2F" w:rsidRPr="00736A45" w:rsidRDefault="00513F2F" w:rsidP="00D85B19">
      <w:pPr>
        <w:tabs>
          <w:tab w:val="left" w:pos="-720"/>
        </w:tabs>
        <w:suppressAutoHyphens/>
        <w:ind w:left="90"/>
        <w:rPr>
          <w:rFonts w:asciiTheme="majorHAnsi" w:hAnsiTheme="majorHAnsi"/>
          <w:spacing w:val="-2"/>
          <w:u w:val="single"/>
        </w:rPr>
      </w:pPr>
      <w:r w:rsidRPr="00736A45">
        <w:rPr>
          <w:rFonts w:asciiTheme="majorHAnsi" w:hAnsiTheme="majorHAnsi"/>
          <w:spacing w:val="-2"/>
        </w:rPr>
        <w:tab/>
      </w:r>
      <w:r w:rsidRPr="00736A45">
        <w:rPr>
          <w:rFonts w:asciiTheme="majorHAnsi" w:hAnsiTheme="majorHAnsi"/>
          <w:spacing w:val="-2"/>
        </w:rPr>
        <w:tab/>
      </w:r>
      <w:r w:rsidRPr="00736A45">
        <w:rPr>
          <w:rFonts w:asciiTheme="majorHAnsi" w:hAnsiTheme="majorHAnsi"/>
          <w:spacing w:val="-2"/>
        </w:rPr>
        <w:tab/>
      </w:r>
      <w:r w:rsidRPr="00736A45">
        <w:rPr>
          <w:rFonts w:asciiTheme="majorHAnsi" w:hAnsiTheme="majorHAnsi"/>
          <w:spacing w:val="-2"/>
        </w:rPr>
        <w:tab/>
      </w:r>
      <w:r w:rsidRPr="00736A45">
        <w:rPr>
          <w:rFonts w:asciiTheme="majorHAnsi" w:hAnsiTheme="majorHAnsi"/>
          <w:spacing w:val="-2"/>
        </w:rPr>
        <w:tab/>
      </w:r>
      <w:r w:rsidRPr="00736A45">
        <w:rPr>
          <w:rFonts w:asciiTheme="majorHAnsi" w:hAnsiTheme="majorHAnsi"/>
          <w:spacing w:val="-2"/>
        </w:rPr>
        <w:tab/>
      </w:r>
      <w:r w:rsidRPr="00736A45">
        <w:rPr>
          <w:rFonts w:asciiTheme="majorHAnsi" w:hAnsiTheme="majorHAnsi"/>
          <w:spacing w:val="-2"/>
        </w:rPr>
        <w:tab/>
      </w:r>
      <w:r w:rsidRPr="00736A45">
        <w:rPr>
          <w:rFonts w:asciiTheme="majorHAnsi" w:hAnsiTheme="majorHAnsi"/>
          <w:spacing w:val="-2"/>
          <w:u w:val="single"/>
        </w:rPr>
        <w:t xml:space="preserve"> </w:t>
      </w: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p>
    <w:p w:rsidR="00513F2F" w:rsidRPr="00736A45" w:rsidRDefault="00F72017" w:rsidP="00D85B19">
      <w:pPr>
        <w:tabs>
          <w:tab w:val="left" w:pos="-720"/>
        </w:tabs>
        <w:suppressAutoHyphens/>
        <w:ind w:left="90"/>
        <w:rPr>
          <w:rFonts w:asciiTheme="majorHAnsi" w:hAnsiTheme="majorHAnsi"/>
          <w:spacing w:val="-2"/>
        </w:rPr>
      </w:pPr>
      <w:r w:rsidRPr="00736A45">
        <w:rPr>
          <w:rFonts w:asciiTheme="majorHAnsi" w:hAnsiTheme="majorHAnsi"/>
          <w:spacing w:val="-2"/>
        </w:rPr>
        <w:tab/>
      </w:r>
      <w:r w:rsidR="00513F2F" w:rsidRPr="00736A45">
        <w:rPr>
          <w:rFonts w:asciiTheme="majorHAnsi" w:hAnsiTheme="majorHAnsi"/>
          <w:spacing w:val="-2"/>
        </w:rPr>
        <w:tab/>
      </w:r>
      <w:r w:rsidR="00513F2F" w:rsidRPr="00736A45">
        <w:rPr>
          <w:rFonts w:asciiTheme="majorHAnsi" w:hAnsiTheme="majorHAnsi"/>
          <w:spacing w:val="-2"/>
        </w:rPr>
        <w:tab/>
      </w:r>
      <w:r w:rsidR="00513F2F" w:rsidRPr="00736A45">
        <w:rPr>
          <w:rFonts w:asciiTheme="majorHAnsi" w:hAnsiTheme="majorHAnsi"/>
          <w:spacing w:val="-2"/>
        </w:rPr>
        <w:tab/>
      </w:r>
      <w:r w:rsidR="00513F2F" w:rsidRPr="00736A45">
        <w:rPr>
          <w:rFonts w:asciiTheme="majorHAnsi" w:hAnsiTheme="majorHAnsi"/>
          <w:spacing w:val="-2"/>
        </w:rPr>
        <w:tab/>
      </w:r>
      <w:r w:rsidR="00513F2F" w:rsidRPr="00736A45">
        <w:rPr>
          <w:rFonts w:asciiTheme="majorHAnsi" w:hAnsiTheme="majorHAnsi"/>
          <w:spacing w:val="-2"/>
        </w:rPr>
        <w:tab/>
      </w:r>
      <w:r w:rsidR="00513F2F" w:rsidRPr="00736A45">
        <w:rPr>
          <w:rFonts w:asciiTheme="majorHAnsi" w:hAnsiTheme="majorHAnsi"/>
          <w:spacing w:val="-2"/>
        </w:rPr>
        <w:tab/>
      </w:r>
      <w:r w:rsidR="00A51EC4">
        <w:rPr>
          <w:rFonts w:asciiTheme="majorHAnsi" w:hAnsiTheme="majorHAnsi"/>
          <w:spacing w:val="-2"/>
        </w:rPr>
        <w:t>Joe Helle</w:t>
      </w:r>
      <w:r w:rsidR="00B7473B" w:rsidRPr="00736A45">
        <w:rPr>
          <w:rFonts w:asciiTheme="majorHAnsi" w:hAnsiTheme="majorHAnsi"/>
          <w:spacing w:val="-2"/>
        </w:rPr>
        <w:t>,</w:t>
      </w:r>
      <w:r w:rsidR="002D5F5C" w:rsidRPr="00736A45">
        <w:rPr>
          <w:rFonts w:asciiTheme="majorHAnsi" w:hAnsiTheme="majorHAnsi"/>
          <w:spacing w:val="-2"/>
        </w:rPr>
        <w:t xml:space="preserve"> </w:t>
      </w:r>
      <w:r w:rsidR="00513F2F" w:rsidRPr="00736A45">
        <w:rPr>
          <w:rFonts w:asciiTheme="majorHAnsi" w:hAnsiTheme="majorHAnsi"/>
          <w:spacing w:val="-2"/>
        </w:rPr>
        <w:t>Chairperson</w:t>
      </w:r>
    </w:p>
    <w:p w:rsidR="00F72017" w:rsidRPr="00736A45" w:rsidRDefault="00F72017" w:rsidP="00D85B19">
      <w:pPr>
        <w:tabs>
          <w:tab w:val="left" w:pos="-720"/>
        </w:tabs>
        <w:suppressAutoHyphens/>
        <w:ind w:left="90"/>
        <w:rPr>
          <w:rFonts w:asciiTheme="majorHAnsi" w:hAnsiTheme="majorHAnsi"/>
          <w:spacing w:val="-2"/>
        </w:rPr>
      </w:pPr>
    </w:p>
    <w:p w:rsidR="00F72017" w:rsidRPr="00736A45" w:rsidRDefault="00F72017" w:rsidP="00D85B19">
      <w:pPr>
        <w:tabs>
          <w:tab w:val="left" w:pos="-720"/>
        </w:tabs>
        <w:suppressAutoHyphens/>
        <w:ind w:left="90"/>
        <w:rPr>
          <w:rFonts w:asciiTheme="majorHAnsi" w:hAnsiTheme="majorHAnsi"/>
          <w:spacing w:val="-2"/>
        </w:rPr>
      </w:pPr>
    </w:p>
    <w:p w:rsidR="00F72017" w:rsidRPr="00736A45" w:rsidRDefault="00F72017" w:rsidP="00D85B19">
      <w:pPr>
        <w:tabs>
          <w:tab w:val="left" w:pos="-720"/>
        </w:tabs>
        <w:suppressAutoHyphens/>
        <w:ind w:left="90"/>
        <w:rPr>
          <w:rFonts w:asciiTheme="majorHAnsi" w:hAnsiTheme="majorHAnsi"/>
          <w:spacing w:val="-2"/>
        </w:rPr>
      </w:pPr>
    </w:p>
    <w:p w:rsidR="00513F2F" w:rsidRPr="00736A45" w:rsidRDefault="00513F2F" w:rsidP="00D85B19">
      <w:pPr>
        <w:tabs>
          <w:tab w:val="left" w:pos="-720"/>
        </w:tabs>
        <w:suppressAutoHyphens/>
        <w:ind w:left="90"/>
        <w:rPr>
          <w:rFonts w:asciiTheme="majorHAnsi" w:hAnsiTheme="majorHAnsi"/>
          <w:spacing w:val="-2"/>
          <w:u w:val="single"/>
        </w:rPr>
      </w:pP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r w:rsidRPr="00736A45">
        <w:rPr>
          <w:rFonts w:asciiTheme="majorHAnsi" w:hAnsiTheme="majorHAnsi"/>
          <w:spacing w:val="-2"/>
          <w:u w:val="single"/>
        </w:rPr>
        <w:tab/>
      </w:r>
    </w:p>
    <w:p w:rsidR="00513F2F" w:rsidRPr="00736A45" w:rsidRDefault="00513F2F" w:rsidP="00D85B19">
      <w:pPr>
        <w:tabs>
          <w:tab w:val="left" w:pos="-720"/>
        </w:tabs>
        <w:suppressAutoHyphens/>
        <w:ind w:left="90"/>
        <w:rPr>
          <w:rFonts w:asciiTheme="majorHAnsi" w:hAnsiTheme="majorHAnsi"/>
        </w:rPr>
      </w:pPr>
      <w:r w:rsidRPr="00736A45">
        <w:rPr>
          <w:rFonts w:asciiTheme="majorHAnsi" w:hAnsiTheme="majorHAnsi"/>
          <w:spacing w:val="-2"/>
        </w:rPr>
        <w:t>ATTEST:  Angela A. Cole, Park and Recreation Director</w:t>
      </w:r>
    </w:p>
    <w:sectPr w:rsidR="00513F2F" w:rsidRPr="00736A45" w:rsidSect="004A1021">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80028"/>
    <w:multiLevelType w:val="hybridMultilevel"/>
    <w:tmpl w:val="86B41478"/>
    <w:lvl w:ilvl="0" w:tplc="5B846984">
      <w:start w:val="2"/>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30CA7563"/>
    <w:multiLevelType w:val="hybridMultilevel"/>
    <w:tmpl w:val="33BC1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D10244"/>
    <w:multiLevelType w:val="hybridMultilevel"/>
    <w:tmpl w:val="3E886D6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7795B"/>
    <w:rsid w:val="00026B6E"/>
    <w:rsid w:val="00052938"/>
    <w:rsid w:val="000706AF"/>
    <w:rsid w:val="00071A66"/>
    <w:rsid w:val="00075168"/>
    <w:rsid w:val="000844C3"/>
    <w:rsid w:val="000C110C"/>
    <w:rsid w:val="000F3115"/>
    <w:rsid w:val="001265D0"/>
    <w:rsid w:val="001300C8"/>
    <w:rsid w:val="00166B7C"/>
    <w:rsid w:val="00175B8B"/>
    <w:rsid w:val="0018165F"/>
    <w:rsid w:val="0018391F"/>
    <w:rsid w:val="00185A23"/>
    <w:rsid w:val="001B3EAA"/>
    <w:rsid w:val="001C54C0"/>
    <w:rsid w:val="001E226B"/>
    <w:rsid w:val="00204780"/>
    <w:rsid w:val="002136D7"/>
    <w:rsid w:val="002656BC"/>
    <w:rsid w:val="0027795B"/>
    <w:rsid w:val="002B7A63"/>
    <w:rsid w:val="002D5F5C"/>
    <w:rsid w:val="00301B56"/>
    <w:rsid w:val="003200E6"/>
    <w:rsid w:val="0032034D"/>
    <w:rsid w:val="00334CF0"/>
    <w:rsid w:val="003428C8"/>
    <w:rsid w:val="00347B92"/>
    <w:rsid w:val="00392EDB"/>
    <w:rsid w:val="003B4E00"/>
    <w:rsid w:val="003B57CC"/>
    <w:rsid w:val="003E5901"/>
    <w:rsid w:val="003F4912"/>
    <w:rsid w:val="003F77E4"/>
    <w:rsid w:val="00404F44"/>
    <w:rsid w:val="0040570F"/>
    <w:rsid w:val="00412AC8"/>
    <w:rsid w:val="004145F6"/>
    <w:rsid w:val="004210A6"/>
    <w:rsid w:val="00440F85"/>
    <w:rsid w:val="00453170"/>
    <w:rsid w:val="004742AE"/>
    <w:rsid w:val="004A1021"/>
    <w:rsid w:val="004B3BD7"/>
    <w:rsid w:val="004B62F4"/>
    <w:rsid w:val="004D3552"/>
    <w:rsid w:val="004D6E52"/>
    <w:rsid w:val="00505493"/>
    <w:rsid w:val="00505590"/>
    <w:rsid w:val="00513F2F"/>
    <w:rsid w:val="005158DF"/>
    <w:rsid w:val="00553A76"/>
    <w:rsid w:val="005552FA"/>
    <w:rsid w:val="005619F4"/>
    <w:rsid w:val="00572FE9"/>
    <w:rsid w:val="005C1590"/>
    <w:rsid w:val="005D57A2"/>
    <w:rsid w:val="005D7EBB"/>
    <w:rsid w:val="005F3846"/>
    <w:rsid w:val="005F4407"/>
    <w:rsid w:val="005F5FFA"/>
    <w:rsid w:val="00603296"/>
    <w:rsid w:val="0066661B"/>
    <w:rsid w:val="006D1282"/>
    <w:rsid w:val="006D2190"/>
    <w:rsid w:val="006E43B2"/>
    <w:rsid w:val="00700808"/>
    <w:rsid w:val="0072268E"/>
    <w:rsid w:val="00736A45"/>
    <w:rsid w:val="00740DC6"/>
    <w:rsid w:val="007635D8"/>
    <w:rsid w:val="00771D4C"/>
    <w:rsid w:val="00782AC8"/>
    <w:rsid w:val="007B307F"/>
    <w:rsid w:val="007E17CC"/>
    <w:rsid w:val="0081327A"/>
    <w:rsid w:val="008140A3"/>
    <w:rsid w:val="00873F20"/>
    <w:rsid w:val="00893680"/>
    <w:rsid w:val="008B3433"/>
    <w:rsid w:val="008B7BD4"/>
    <w:rsid w:val="008E3272"/>
    <w:rsid w:val="008F6322"/>
    <w:rsid w:val="00905104"/>
    <w:rsid w:val="00914F20"/>
    <w:rsid w:val="009506AD"/>
    <w:rsid w:val="009563AC"/>
    <w:rsid w:val="00985C35"/>
    <w:rsid w:val="009A6D57"/>
    <w:rsid w:val="009B7BA1"/>
    <w:rsid w:val="00A00907"/>
    <w:rsid w:val="00A0243D"/>
    <w:rsid w:val="00A06DDE"/>
    <w:rsid w:val="00A51EC4"/>
    <w:rsid w:val="00A71BE7"/>
    <w:rsid w:val="00A7363C"/>
    <w:rsid w:val="00A77051"/>
    <w:rsid w:val="00A97431"/>
    <w:rsid w:val="00AF6390"/>
    <w:rsid w:val="00B00E3E"/>
    <w:rsid w:val="00B11CFF"/>
    <w:rsid w:val="00B23335"/>
    <w:rsid w:val="00B34969"/>
    <w:rsid w:val="00B4528A"/>
    <w:rsid w:val="00B55952"/>
    <w:rsid w:val="00B7473B"/>
    <w:rsid w:val="00BC33BF"/>
    <w:rsid w:val="00BD00D7"/>
    <w:rsid w:val="00C22574"/>
    <w:rsid w:val="00C2567F"/>
    <w:rsid w:val="00C30335"/>
    <w:rsid w:val="00C3231C"/>
    <w:rsid w:val="00C47914"/>
    <w:rsid w:val="00C47E9A"/>
    <w:rsid w:val="00C76FEF"/>
    <w:rsid w:val="00CC7542"/>
    <w:rsid w:val="00CD418B"/>
    <w:rsid w:val="00CD6B7F"/>
    <w:rsid w:val="00D20344"/>
    <w:rsid w:val="00D43A69"/>
    <w:rsid w:val="00D7411D"/>
    <w:rsid w:val="00D85B19"/>
    <w:rsid w:val="00D85FED"/>
    <w:rsid w:val="00DA12B8"/>
    <w:rsid w:val="00DC104A"/>
    <w:rsid w:val="00DC2DAD"/>
    <w:rsid w:val="00DF36F7"/>
    <w:rsid w:val="00DF791F"/>
    <w:rsid w:val="00E00443"/>
    <w:rsid w:val="00E06F80"/>
    <w:rsid w:val="00E4485E"/>
    <w:rsid w:val="00E55D3F"/>
    <w:rsid w:val="00E8025E"/>
    <w:rsid w:val="00E80621"/>
    <w:rsid w:val="00EA3830"/>
    <w:rsid w:val="00EB33E7"/>
    <w:rsid w:val="00EB38B6"/>
    <w:rsid w:val="00EB6243"/>
    <w:rsid w:val="00F0247B"/>
    <w:rsid w:val="00F209CD"/>
    <w:rsid w:val="00F24036"/>
    <w:rsid w:val="00F356E5"/>
    <w:rsid w:val="00F45F98"/>
    <w:rsid w:val="00F72017"/>
    <w:rsid w:val="00F74A2B"/>
    <w:rsid w:val="00FB34FD"/>
    <w:rsid w:val="00FB7BBB"/>
    <w:rsid w:val="00FD5A88"/>
    <w:rsid w:val="00FF4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5B"/>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D57"/>
    <w:pPr>
      <w:ind w:left="720"/>
      <w:contextualSpacing/>
    </w:pPr>
    <w:rPr>
      <w:sz w:val="20"/>
      <w:szCs w:val="20"/>
    </w:rPr>
  </w:style>
  <w:style w:type="paragraph" w:styleId="BalloonText">
    <w:name w:val="Balloon Text"/>
    <w:basedOn w:val="Normal"/>
    <w:link w:val="BalloonTextChar"/>
    <w:uiPriority w:val="99"/>
    <w:semiHidden/>
    <w:unhideWhenUsed/>
    <w:rsid w:val="00B11CFF"/>
    <w:rPr>
      <w:rFonts w:ascii="Tahoma" w:hAnsi="Tahoma" w:cs="Tahoma"/>
      <w:sz w:val="16"/>
      <w:szCs w:val="16"/>
    </w:rPr>
  </w:style>
  <w:style w:type="character" w:customStyle="1" w:styleId="BalloonTextChar">
    <w:name w:val="Balloon Text Char"/>
    <w:basedOn w:val="DefaultParagraphFont"/>
    <w:link w:val="BalloonText"/>
    <w:uiPriority w:val="99"/>
    <w:semiHidden/>
    <w:rsid w:val="00B11CFF"/>
    <w:rPr>
      <w:rFonts w:ascii="Tahoma" w:eastAsia="Times New Roman" w:hAnsi="Tahoma" w:cs="Tahoma"/>
      <w:sz w:val="16"/>
      <w:szCs w:val="16"/>
    </w:rPr>
  </w:style>
  <w:style w:type="character" w:styleId="Strong">
    <w:name w:val="Strong"/>
    <w:basedOn w:val="DefaultParagraphFont"/>
    <w:uiPriority w:val="22"/>
    <w:qFormat/>
    <w:rsid w:val="00553A7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angiec</dc:creator>
  <cp:keywords/>
  <dc:description/>
  <cp:lastModifiedBy> </cp:lastModifiedBy>
  <cp:revision>2</cp:revision>
  <cp:lastPrinted>2010-02-12T16:17:00Z</cp:lastPrinted>
  <dcterms:created xsi:type="dcterms:W3CDTF">2010-02-16T15:07:00Z</dcterms:created>
  <dcterms:modified xsi:type="dcterms:W3CDTF">2010-02-16T15:07:00Z</dcterms:modified>
</cp:coreProperties>
</file>